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48" w:rsidRPr="009950AB" w:rsidRDefault="00FC23BE" w:rsidP="00FC23BE">
      <w:pPr>
        <w:spacing w:after="0"/>
        <w:jc w:val="center"/>
        <w:rPr>
          <w:rFonts w:ascii="Arial" w:hAnsi="Arial" w:cs="Arial"/>
          <w:b/>
          <w:sz w:val="20"/>
          <w:szCs w:val="20"/>
          <w:u w:val="single"/>
        </w:rPr>
      </w:pPr>
      <w:r w:rsidRPr="009950AB">
        <w:rPr>
          <w:rFonts w:ascii="Arial" w:hAnsi="Arial" w:cs="Arial"/>
          <w:b/>
          <w:sz w:val="20"/>
          <w:szCs w:val="20"/>
          <w:u w:val="single"/>
        </w:rPr>
        <w:t>Attendees</w:t>
      </w:r>
    </w:p>
    <w:tbl>
      <w:tblPr>
        <w:tblStyle w:val="TableGrid"/>
        <w:tblW w:w="0" w:type="auto"/>
        <w:jc w:val="center"/>
        <w:tblLook w:val="04A0" w:firstRow="1" w:lastRow="0" w:firstColumn="1" w:lastColumn="0" w:noHBand="0" w:noVBand="1"/>
      </w:tblPr>
      <w:tblGrid>
        <w:gridCol w:w="3625"/>
        <w:gridCol w:w="4410"/>
      </w:tblGrid>
      <w:tr w:rsidR="009950AB" w:rsidRPr="009950AB" w:rsidTr="00F5130C">
        <w:trPr>
          <w:jc w:val="center"/>
        </w:trPr>
        <w:tc>
          <w:tcPr>
            <w:tcW w:w="3625" w:type="dxa"/>
          </w:tcPr>
          <w:p w:rsidR="00D42C48" w:rsidRPr="009950AB" w:rsidRDefault="00D42C48" w:rsidP="00D42C48">
            <w:pPr>
              <w:rPr>
                <w:rFonts w:ascii="Arial" w:hAnsi="Arial" w:cs="Arial"/>
                <w:b/>
                <w:sz w:val="20"/>
                <w:szCs w:val="20"/>
              </w:rPr>
            </w:pPr>
            <w:r w:rsidRPr="009950AB">
              <w:rPr>
                <w:rFonts w:ascii="Arial" w:hAnsi="Arial" w:cs="Arial"/>
                <w:b/>
                <w:sz w:val="20"/>
                <w:szCs w:val="20"/>
              </w:rPr>
              <w:t>Name</w:t>
            </w:r>
          </w:p>
        </w:tc>
        <w:tc>
          <w:tcPr>
            <w:tcW w:w="4410" w:type="dxa"/>
          </w:tcPr>
          <w:p w:rsidR="00D42C48" w:rsidRPr="009950AB" w:rsidRDefault="00D42C48" w:rsidP="00D42C48">
            <w:pPr>
              <w:rPr>
                <w:rFonts w:ascii="Arial" w:hAnsi="Arial" w:cs="Arial"/>
                <w:b/>
                <w:sz w:val="20"/>
                <w:szCs w:val="20"/>
              </w:rPr>
            </w:pPr>
            <w:r w:rsidRPr="009950AB">
              <w:rPr>
                <w:rFonts w:ascii="Arial" w:hAnsi="Arial" w:cs="Arial"/>
                <w:b/>
                <w:sz w:val="20"/>
                <w:szCs w:val="20"/>
              </w:rPr>
              <w:t>Company</w:t>
            </w:r>
          </w:p>
        </w:tc>
      </w:tr>
      <w:tr w:rsidR="009950AB" w:rsidRPr="009950AB" w:rsidTr="00F5130C">
        <w:trPr>
          <w:jc w:val="center"/>
        </w:trPr>
        <w:tc>
          <w:tcPr>
            <w:tcW w:w="3625" w:type="dxa"/>
          </w:tcPr>
          <w:p w:rsidR="00D42C48" w:rsidRPr="009950AB" w:rsidRDefault="00823899" w:rsidP="00D42C48">
            <w:pPr>
              <w:rPr>
                <w:rFonts w:ascii="Arial" w:hAnsi="Arial" w:cs="Arial"/>
                <w:sz w:val="20"/>
                <w:szCs w:val="20"/>
              </w:rPr>
            </w:pPr>
            <w:r w:rsidRPr="009950AB">
              <w:rPr>
                <w:rFonts w:ascii="Arial" w:hAnsi="Arial" w:cs="Arial"/>
                <w:sz w:val="20"/>
                <w:szCs w:val="20"/>
              </w:rPr>
              <w:t>Margaret Hager</w:t>
            </w:r>
          </w:p>
        </w:tc>
        <w:tc>
          <w:tcPr>
            <w:tcW w:w="4410" w:type="dxa"/>
          </w:tcPr>
          <w:p w:rsidR="00D42C48" w:rsidRPr="009950AB" w:rsidRDefault="00823899" w:rsidP="00D42C48">
            <w:pPr>
              <w:rPr>
                <w:rFonts w:ascii="Arial" w:hAnsi="Arial" w:cs="Arial"/>
                <w:sz w:val="20"/>
                <w:szCs w:val="20"/>
              </w:rPr>
            </w:pPr>
            <w:r w:rsidRPr="009950AB">
              <w:rPr>
                <w:rFonts w:ascii="Arial" w:hAnsi="Arial" w:cs="Arial"/>
                <w:sz w:val="20"/>
                <w:szCs w:val="20"/>
              </w:rPr>
              <w:t>A Needle Pulling Thread, Board President</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Diana Wilkins</w:t>
            </w:r>
          </w:p>
        </w:tc>
        <w:tc>
          <w:tcPr>
            <w:tcW w:w="4410" w:type="dxa"/>
          </w:tcPr>
          <w:p w:rsidR="00823899" w:rsidRPr="009950AB" w:rsidRDefault="00823899" w:rsidP="00823899">
            <w:pPr>
              <w:rPr>
                <w:rFonts w:ascii="Arial" w:hAnsi="Arial" w:cs="Arial"/>
                <w:sz w:val="20"/>
                <w:szCs w:val="20"/>
              </w:rPr>
            </w:pPr>
            <w:r w:rsidRPr="009950AB">
              <w:rPr>
                <w:rFonts w:ascii="Arial" w:hAnsi="Arial" w:cs="Arial"/>
                <w:sz w:val="20"/>
                <w:szCs w:val="20"/>
              </w:rPr>
              <w:t>Kara Lynn’s, Board Vice President</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Katie Neer</w:t>
            </w:r>
          </w:p>
        </w:tc>
        <w:tc>
          <w:tcPr>
            <w:tcW w:w="4410" w:type="dxa"/>
          </w:tcPr>
          <w:p w:rsidR="00823899" w:rsidRPr="009950AB" w:rsidRDefault="00C301C3" w:rsidP="00823899">
            <w:pPr>
              <w:rPr>
                <w:rFonts w:ascii="Arial" w:hAnsi="Arial" w:cs="Arial"/>
                <w:sz w:val="20"/>
                <w:szCs w:val="20"/>
              </w:rPr>
            </w:pPr>
            <w:r w:rsidRPr="009950AB">
              <w:rPr>
                <w:rFonts w:ascii="Arial" w:hAnsi="Arial" w:cs="Arial"/>
                <w:sz w:val="20"/>
                <w:szCs w:val="20"/>
              </w:rPr>
              <w:t>Solomon’s Garage</w:t>
            </w:r>
            <w:r w:rsidR="00691686" w:rsidRPr="009950AB">
              <w:rPr>
                <w:rFonts w:ascii="Arial" w:hAnsi="Arial" w:cs="Arial"/>
                <w:sz w:val="20"/>
                <w:szCs w:val="20"/>
              </w:rPr>
              <w:t>,</w:t>
            </w:r>
            <w:r w:rsidRPr="009950AB">
              <w:rPr>
                <w:rFonts w:ascii="Arial" w:hAnsi="Arial" w:cs="Arial"/>
                <w:sz w:val="20"/>
                <w:szCs w:val="20"/>
              </w:rPr>
              <w:t xml:space="preserve"> LLC,</w:t>
            </w:r>
            <w:r w:rsidR="00823899" w:rsidRPr="009950AB">
              <w:rPr>
                <w:rFonts w:ascii="Arial" w:hAnsi="Arial" w:cs="Arial"/>
                <w:sz w:val="20"/>
                <w:szCs w:val="20"/>
              </w:rPr>
              <w:t xml:space="preserve"> Board Secretary</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Julie Bodenmiller</w:t>
            </w:r>
          </w:p>
        </w:tc>
        <w:tc>
          <w:tcPr>
            <w:tcW w:w="4410" w:type="dxa"/>
          </w:tcPr>
          <w:p w:rsidR="00823899" w:rsidRPr="009950AB" w:rsidRDefault="00823899" w:rsidP="00492D3D">
            <w:pPr>
              <w:rPr>
                <w:rFonts w:ascii="Arial" w:hAnsi="Arial" w:cs="Arial"/>
                <w:sz w:val="20"/>
                <w:szCs w:val="20"/>
              </w:rPr>
            </w:pPr>
            <w:proofErr w:type="spellStart"/>
            <w:r w:rsidRPr="009950AB">
              <w:rPr>
                <w:rFonts w:ascii="Arial" w:hAnsi="Arial" w:cs="Arial"/>
                <w:sz w:val="20"/>
                <w:szCs w:val="20"/>
              </w:rPr>
              <w:t>C</w:t>
            </w:r>
            <w:r w:rsidR="00492D3D" w:rsidRPr="009950AB">
              <w:rPr>
                <w:rFonts w:ascii="Arial" w:hAnsi="Arial" w:cs="Arial"/>
                <w:sz w:val="20"/>
                <w:szCs w:val="20"/>
              </w:rPr>
              <w:t>ivista</w:t>
            </w:r>
            <w:proofErr w:type="spellEnd"/>
            <w:r w:rsidRPr="009950AB">
              <w:rPr>
                <w:rFonts w:ascii="Arial" w:hAnsi="Arial" w:cs="Arial"/>
                <w:sz w:val="20"/>
                <w:szCs w:val="20"/>
              </w:rPr>
              <w:t xml:space="preserve"> Bank, Board Treasurer</w:t>
            </w:r>
          </w:p>
        </w:tc>
      </w:tr>
      <w:tr w:rsidR="009950AB" w:rsidRPr="009950AB" w:rsidTr="00F5130C">
        <w:trPr>
          <w:jc w:val="center"/>
        </w:trPr>
        <w:tc>
          <w:tcPr>
            <w:tcW w:w="3625" w:type="dxa"/>
          </w:tcPr>
          <w:p w:rsidR="00823899" w:rsidRPr="009950AB" w:rsidRDefault="00823899" w:rsidP="00691686">
            <w:pPr>
              <w:rPr>
                <w:rFonts w:ascii="Arial" w:hAnsi="Arial" w:cs="Arial"/>
                <w:sz w:val="20"/>
                <w:szCs w:val="20"/>
              </w:rPr>
            </w:pPr>
            <w:r w:rsidRPr="009950AB">
              <w:rPr>
                <w:rFonts w:ascii="Arial" w:hAnsi="Arial" w:cs="Arial"/>
                <w:sz w:val="20"/>
                <w:szCs w:val="20"/>
              </w:rPr>
              <w:t>Ryan Berry</w:t>
            </w:r>
            <w:r w:rsidR="00691686" w:rsidRPr="009950AB">
              <w:rPr>
                <w:rFonts w:ascii="Arial" w:hAnsi="Arial" w:cs="Arial"/>
                <w:sz w:val="20"/>
                <w:szCs w:val="20"/>
              </w:rPr>
              <w:t xml:space="preserve"> &amp; Erika Carter</w:t>
            </w:r>
          </w:p>
        </w:tc>
        <w:tc>
          <w:tcPr>
            <w:tcW w:w="4410" w:type="dxa"/>
          </w:tcPr>
          <w:p w:rsidR="00823899" w:rsidRPr="009950AB" w:rsidRDefault="00823899" w:rsidP="00492D3D">
            <w:pPr>
              <w:rPr>
                <w:rFonts w:ascii="Arial" w:hAnsi="Arial" w:cs="Arial"/>
                <w:sz w:val="20"/>
                <w:szCs w:val="20"/>
              </w:rPr>
            </w:pPr>
            <w:r w:rsidRPr="009950AB">
              <w:rPr>
                <w:rFonts w:ascii="Arial" w:hAnsi="Arial" w:cs="Arial"/>
                <w:sz w:val="20"/>
                <w:szCs w:val="20"/>
              </w:rPr>
              <w:t>Berry Digital Solutions</w:t>
            </w:r>
            <w:r w:rsidR="00492D3D" w:rsidRPr="009950AB">
              <w:rPr>
                <w:rFonts w:ascii="Arial" w:hAnsi="Arial" w:cs="Arial"/>
                <w:sz w:val="20"/>
                <w:szCs w:val="20"/>
              </w:rPr>
              <w:t>, Website Administrator</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Rodney Hager</w:t>
            </w:r>
          </w:p>
        </w:tc>
        <w:tc>
          <w:tcPr>
            <w:tcW w:w="4410" w:type="dxa"/>
          </w:tcPr>
          <w:p w:rsidR="00823899" w:rsidRPr="009950AB" w:rsidRDefault="00823899" w:rsidP="00823899">
            <w:pPr>
              <w:rPr>
                <w:rFonts w:ascii="Arial" w:hAnsi="Arial" w:cs="Arial"/>
                <w:sz w:val="20"/>
                <w:szCs w:val="20"/>
              </w:rPr>
            </w:pPr>
            <w:r w:rsidRPr="009950AB">
              <w:rPr>
                <w:rFonts w:ascii="Arial" w:hAnsi="Arial" w:cs="Arial"/>
                <w:sz w:val="20"/>
                <w:szCs w:val="20"/>
              </w:rPr>
              <w:t>Building Owner</w:t>
            </w:r>
            <w:r w:rsidR="00C301C3" w:rsidRPr="009950AB">
              <w:rPr>
                <w:rFonts w:ascii="Arial" w:hAnsi="Arial" w:cs="Arial"/>
                <w:sz w:val="20"/>
                <w:szCs w:val="20"/>
              </w:rPr>
              <w:t>, A Needle Pulling Thread</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Dave Neer</w:t>
            </w:r>
          </w:p>
        </w:tc>
        <w:tc>
          <w:tcPr>
            <w:tcW w:w="4410" w:type="dxa"/>
          </w:tcPr>
          <w:p w:rsidR="00823899" w:rsidRPr="009950AB" w:rsidRDefault="00823899" w:rsidP="00823899">
            <w:pPr>
              <w:rPr>
                <w:rFonts w:ascii="Arial" w:hAnsi="Arial" w:cs="Arial"/>
                <w:sz w:val="20"/>
                <w:szCs w:val="20"/>
              </w:rPr>
            </w:pPr>
            <w:r w:rsidRPr="009950AB">
              <w:rPr>
                <w:rFonts w:ascii="Arial" w:hAnsi="Arial" w:cs="Arial"/>
                <w:sz w:val="20"/>
                <w:szCs w:val="20"/>
              </w:rPr>
              <w:t>Solomon’s Garage</w:t>
            </w:r>
            <w:r w:rsidR="00691686" w:rsidRPr="009950AB">
              <w:rPr>
                <w:rFonts w:ascii="Arial" w:hAnsi="Arial" w:cs="Arial"/>
                <w:sz w:val="20"/>
                <w:szCs w:val="20"/>
              </w:rPr>
              <w:t>,</w:t>
            </w:r>
            <w:r w:rsidR="00C301C3" w:rsidRPr="009950AB">
              <w:rPr>
                <w:rFonts w:ascii="Arial" w:hAnsi="Arial" w:cs="Arial"/>
                <w:sz w:val="20"/>
                <w:szCs w:val="20"/>
              </w:rPr>
              <w:t xml:space="preserve"> LLC</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Michelle Neer</w:t>
            </w:r>
          </w:p>
        </w:tc>
        <w:tc>
          <w:tcPr>
            <w:tcW w:w="4410" w:type="dxa"/>
          </w:tcPr>
          <w:p w:rsidR="00691686" w:rsidRPr="009950AB" w:rsidRDefault="00823899" w:rsidP="00823899">
            <w:pPr>
              <w:rPr>
                <w:rFonts w:ascii="Arial" w:hAnsi="Arial" w:cs="Arial"/>
                <w:sz w:val="20"/>
                <w:szCs w:val="20"/>
              </w:rPr>
            </w:pPr>
            <w:r w:rsidRPr="009950AB">
              <w:rPr>
                <w:rFonts w:ascii="Arial" w:hAnsi="Arial" w:cs="Arial"/>
                <w:sz w:val="20"/>
                <w:szCs w:val="20"/>
              </w:rPr>
              <w:t>MCC Thrift</w:t>
            </w:r>
          </w:p>
        </w:tc>
      </w:tr>
      <w:tr w:rsidR="009950AB" w:rsidRPr="009950AB" w:rsidTr="00F5130C">
        <w:trPr>
          <w:jc w:val="center"/>
        </w:trPr>
        <w:tc>
          <w:tcPr>
            <w:tcW w:w="3625" w:type="dxa"/>
          </w:tcPr>
          <w:p w:rsidR="00823899" w:rsidRPr="009950AB" w:rsidRDefault="00691686" w:rsidP="00823899">
            <w:pPr>
              <w:rPr>
                <w:rFonts w:ascii="Arial" w:hAnsi="Arial" w:cs="Arial"/>
                <w:sz w:val="20"/>
                <w:szCs w:val="20"/>
              </w:rPr>
            </w:pPr>
            <w:r w:rsidRPr="009950AB">
              <w:rPr>
                <w:rFonts w:ascii="Arial" w:hAnsi="Arial" w:cs="Arial"/>
                <w:sz w:val="20"/>
                <w:szCs w:val="20"/>
              </w:rPr>
              <w:t>Sue Folt</w:t>
            </w:r>
          </w:p>
        </w:tc>
        <w:tc>
          <w:tcPr>
            <w:tcW w:w="4410" w:type="dxa"/>
          </w:tcPr>
          <w:p w:rsidR="00823899" w:rsidRPr="009950AB" w:rsidRDefault="00691686" w:rsidP="00823899">
            <w:pPr>
              <w:rPr>
                <w:rFonts w:ascii="Arial" w:hAnsi="Arial" w:cs="Arial"/>
                <w:sz w:val="20"/>
                <w:szCs w:val="20"/>
              </w:rPr>
            </w:pPr>
            <w:r w:rsidRPr="009950AB">
              <w:rPr>
                <w:rFonts w:ascii="Arial" w:hAnsi="Arial" w:cs="Arial"/>
                <w:sz w:val="20"/>
                <w:szCs w:val="20"/>
              </w:rPr>
              <w:t>MCC Thrift</w:t>
            </w:r>
          </w:p>
        </w:tc>
      </w:tr>
      <w:tr w:rsidR="009950AB" w:rsidRPr="009950AB" w:rsidTr="00F5130C">
        <w:trPr>
          <w:jc w:val="center"/>
        </w:trPr>
        <w:tc>
          <w:tcPr>
            <w:tcW w:w="3625" w:type="dxa"/>
          </w:tcPr>
          <w:p w:rsidR="00823899" w:rsidRPr="009950AB" w:rsidRDefault="00823899" w:rsidP="00823899">
            <w:pPr>
              <w:rPr>
                <w:rFonts w:ascii="Arial" w:hAnsi="Arial" w:cs="Arial"/>
                <w:sz w:val="20"/>
                <w:szCs w:val="20"/>
              </w:rPr>
            </w:pPr>
            <w:r w:rsidRPr="009950AB">
              <w:rPr>
                <w:rFonts w:ascii="Arial" w:hAnsi="Arial" w:cs="Arial"/>
                <w:sz w:val="20"/>
                <w:szCs w:val="20"/>
              </w:rPr>
              <w:t xml:space="preserve">Cindee Boyd </w:t>
            </w:r>
            <w:r w:rsidR="00492D3D" w:rsidRPr="009950AB">
              <w:rPr>
                <w:rFonts w:ascii="Arial" w:hAnsi="Arial" w:cs="Arial"/>
                <w:sz w:val="20"/>
                <w:szCs w:val="20"/>
              </w:rPr>
              <w:t>(</w:t>
            </w:r>
            <w:r w:rsidRPr="009950AB">
              <w:rPr>
                <w:rFonts w:ascii="Arial" w:hAnsi="Arial" w:cs="Arial"/>
                <w:sz w:val="20"/>
                <w:szCs w:val="20"/>
              </w:rPr>
              <w:t>&amp; Noah</w:t>
            </w:r>
            <w:r w:rsidR="00492D3D" w:rsidRPr="009950AB">
              <w:rPr>
                <w:rFonts w:ascii="Arial" w:hAnsi="Arial" w:cs="Arial"/>
                <w:sz w:val="20"/>
                <w:szCs w:val="20"/>
              </w:rPr>
              <w:t>)</w:t>
            </w:r>
          </w:p>
        </w:tc>
        <w:tc>
          <w:tcPr>
            <w:tcW w:w="4410" w:type="dxa"/>
          </w:tcPr>
          <w:p w:rsidR="00823899" w:rsidRPr="009950AB" w:rsidRDefault="00823899" w:rsidP="00823899">
            <w:pPr>
              <w:rPr>
                <w:rFonts w:ascii="Arial" w:hAnsi="Arial" w:cs="Arial"/>
                <w:sz w:val="20"/>
                <w:szCs w:val="20"/>
              </w:rPr>
            </w:pPr>
            <w:r w:rsidRPr="009950AB">
              <w:rPr>
                <w:rFonts w:ascii="Arial" w:hAnsi="Arial" w:cs="Arial"/>
                <w:sz w:val="20"/>
                <w:szCs w:val="20"/>
              </w:rPr>
              <w:t>Village Clerk</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Rebecca Craig</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Marie’s Candies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Kathy King</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Marie’s Candies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Bob &amp; Theresa Rabenstein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Rabenstein Electric</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Rebecca Marker-Smith, Kelly &amp; Diane</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Green Hills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Colton Lowry and Megan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Edward Jones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Zach Feely</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Edward Jones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Chris Anders</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Berry Digital Solutions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Paul Benedetti</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Logan County Chamber</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Terry Markin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Markin Farms Zipline Adventures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Julie Markin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Markin Farms Zipline Adventures</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Sherry Forsythe</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Highland Country Store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Julie Hidinger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Escape Route 508</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Nancy Spragen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Logan County Library</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Jeff Yoder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Yoder Concrete Construction, LLC</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Roberta Yoder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Bobbi’s Bungalow and YCC</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Jason Plank</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Plank’s Pizza</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Daniel Horn</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Spherion</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Jayne Griffith</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Street Market Committee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Cyndi McClure</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Street Market Committee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Cindy Oelker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Liberty Gathering Place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Dave Ormsbee</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Urbana University</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Alex Dye</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The Grove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Rev. Tami Wenger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Project Teddybear, Bicentennial Committee</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Jason Duff</w:t>
            </w:r>
          </w:p>
        </w:tc>
        <w:tc>
          <w:tcPr>
            <w:tcW w:w="4410" w:type="dxa"/>
          </w:tcPr>
          <w:p w:rsidR="00691686" w:rsidRPr="009950AB" w:rsidRDefault="009950AB" w:rsidP="00691686">
            <w:pPr>
              <w:rPr>
                <w:rFonts w:ascii="Arial" w:hAnsi="Arial" w:cs="Arial"/>
                <w:sz w:val="20"/>
                <w:szCs w:val="20"/>
              </w:rPr>
            </w:pPr>
            <w:r w:rsidRPr="009950AB">
              <w:rPr>
                <w:rFonts w:ascii="Arial" w:hAnsi="Arial" w:cs="Arial"/>
                <w:sz w:val="20"/>
                <w:szCs w:val="20"/>
              </w:rPr>
              <w:t>Canby Development LTD</w:t>
            </w:r>
          </w:p>
        </w:tc>
      </w:tr>
      <w:tr w:rsidR="009950AB" w:rsidRPr="009950AB" w:rsidTr="00F5130C">
        <w:trPr>
          <w:jc w:val="center"/>
        </w:trPr>
        <w:tc>
          <w:tcPr>
            <w:tcW w:w="3625" w:type="dxa"/>
          </w:tcPr>
          <w:p w:rsidR="00691686" w:rsidRPr="009950AB" w:rsidRDefault="00691686" w:rsidP="00691686">
            <w:pPr>
              <w:rPr>
                <w:rFonts w:ascii="Arial" w:hAnsi="Arial" w:cs="Arial"/>
                <w:sz w:val="20"/>
                <w:szCs w:val="20"/>
              </w:rPr>
            </w:pPr>
            <w:r w:rsidRPr="009950AB">
              <w:rPr>
                <w:rFonts w:ascii="Arial" w:hAnsi="Arial" w:cs="Arial"/>
                <w:sz w:val="20"/>
                <w:szCs w:val="20"/>
              </w:rPr>
              <w:t>Mark Boyer</w:t>
            </w:r>
          </w:p>
        </w:tc>
        <w:tc>
          <w:tcPr>
            <w:tcW w:w="4410" w:type="dxa"/>
          </w:tcPr>
          <w:p w:rsidR="00691686" w:rsidRPr="009950AB" w:rsidRDefault="00691686" w:rsidP="00691686">
            <w:pPr>
              <w:rPr>
                <w:rFonts w:ascii="Arial" w:hAnsi="Arial" w:cs="Arial"/>
                <w:sz w:val="20"/>
                <w:szCs w:val="20"/>
              </w:rPr>
            </w:pPr>
            <w:r w:rsidRPr="009950AB">
              <w:rPr>
                <w:rFonts w:ascii="Arial" w:hAnsi="Arial" w:cs="Arial"/>
                <w:sz w:val="20"/>
                <w:szCs w:val="20"/>
              </w:rPr>
              <w:t>Shine FM</w:t>
            </w:r>
          </w:p>
        </w:tc>
      </w:tr>
    </w:tbl>
    <w:p w:rsidR="00823899" w:rsidRPr="009950AB" w:rsidRDefault="00823899" w:rsidP="00156BA0">
      <w:pPr>
        <w:jc w:val="center"/>
        <w:rPr>
          <w:rFonts w:ascii="Arial" w:hAnsi="Arial" w:cs="Arial"/>
          <w:b/>
          <w:sz w:val="20"/>
          <w:szCs w:val="20"/>
          <w:u w:val="single"/>
        </w:rPr>
      </w:pPr>
    </w:p>
    <w:p w:rsidR="00156BA0" w:rsidRPr="009950AB" w:rsidRDefault="00156BA0" w:rsidP="00156BA0">
      <w:pPr>
        <w:jc w:val="center"/>
        <w:rPr>
          <w:rFonts w:ascii="Arial" w:hAnsi="Arial" w:cs="Arial"/>
          <w:b/>
          <w:sz w:val="20"/>
          <w:szCs w:val="20"/>
          <w:u w:val="single"/>
        </w:rPr>
      </w:pPr>
      <w:r w:rsidRPr="009950AB">
        <w:rPr>
          <w:rFonts w:ascii="Arial" w:hAnsi="Arial" w:cs="Arial"/>
          <w:b/>
          <w:sz w:val="20"/>
          <w:szCs w:val="20"/>
          <w:u w:val="single"/>
        </w:rPr>
        <w:t>Minutes</w:t>
      </w:r>
    </w:p>
    <w:p w:rsidR="0079621B" w:rsidRPr="009950AB" w:rsidRDefault="0079621B" w:rsidP="0079621B">
      <w:pPr>
        <w:rPr>
          <w:rFonts w:ascii="Arial" w:hAnsi="Arial" w:cs="Arial"/>
          <w:sz w:val="20"/>
          <w:szCs w:val="20"/>
        </w:rPr>
      </w:pPr>
      <w:r w:rsidRPr="009950AB">
        <w:rPr>
          <w:rFonts w:ascii="Arial" w:hAnsi="Arial" w:cs="Arial"/>
          <w:b/>
          <w:sz w:val="20"/>
          <w:szCs w:val="20"/>
        </w:rPr>
        <w:t>Welcome</w:t>
      </w:r>
      <w:r w:rsidRPr="009950AB">
        <w:rPr>
          <w:rFonts w:ascii="Arial" w:hAnsi="Arial" w:cs="Arial"/>
          <w:sz w:val="20"/>
          <w:szCs w:val="20"/>
        </w:rPr>
        <w:t xml:space="preserve"> </w:t>
      </w:r>
      <w:r w:rsidR="00FC23BE" w:rsidRPr="009950AB">
        <w:rPr>
          <w:rFonts w:ascii="Arial" w:hAnsi="Arial" w:cs="Arial"/>
          <w:b/>
          <w:sz w:val="20"/>
          <w:szCs w:val="20"/>
        </w:rPr>
        <w:t>&amp; Greeting</w:t>
      </w:r>
      <w:r w:rsidR="00FC23BE" w:rsidRPr="009950AB">
        <w:rPr>
          <w:rFonts w:ascii="Arial" w:hAnsi="Arial" w:cs="Arial"/>
          <w:sz w:val="20"/>
          <w:szCs w:val="20"/>
        </w:rPr>
        <w:t xml:space="preserve"> </w:t>
      </w:r>
      <w:r w:rsidRPr="009950AB">
        <w:rPr>
          <w:rFonts w:ascii="Arial" w:hAnsi="Arial" w:cs="Arial"/>
          <w:sz w:val="20"/>
          <w:szCs w:val="20"/>
        </w:rPr>
        <w:t xml:space="preserve">– </w:t>
      </w:r>
      <w:r w:rsidR="00492D3D" w:rsidRPr="009950AB">
        <w:rPr>
          <w:rFonts w:ascii="Arial" w:hAnsi="Arial" w:cs="Arial"/>
          <w:sz w:val="20"/>
          <w:szCs w:val="20"/>
        </w:rPr>
        <w:t>Margaret Hager</w:t>
      </w:r>
      <w:r w:rsidRPr="009950AB">
        <w:rPr>
          <w:rFonts w:ascii="Arial" w:hAnsi="Arial" w:cs="Arial"/>
          <w:sz w:val="20"/>
          <w:szCs w:val="20"/>
        </w:rPr>
        <w:t xml:space="preserve">, WLBA Board </w:t>
      </w:r>
      <w:r w:rsidR="00492D3D" w:rsidRPr="009950AB">
        <w:rPr>
          <w:rFonts w:ascii="Arial" w:hAnsi="Arial" w:cs="Arial"/>
          <w:sz w:val="20"/>
          <w:szCs w:val="20"/>
        </w:rPr>
        <w:t>President,</w:t>
      </w:r>
      <w:r w:rsidRPr="009950AB">
        <w:rPr>
          <w:rFonts w:ascii="Arial" w:hAnsi="Arial" w:cs="Arial"/>
          <w:sz w:val="20"/>
          <w:szCs w:val="20"/>
        </w:rPr>
        <w:t xml:space="preserve"> had</w:t>
      </w:r>
      <w:r w:rsidR="00492D3D" w:rsidRPr="009950AB">
        <w:rPr>
          <w:rFonts w:ascii="Arial" w:hAnsi="Arial" w:cs="Arial"/>
          <w:sz w:val="20"/>
          <w:szCs w:val="20"/>
        </w:rPr>
        <w:t xml:space="preserve"> everyone introduce themselves and </w:t>
      </w:r>
      <w:r w:rsidR="00D86619" w:rsidRPr="009950AB">
        <w:rPr>
          <w:rFonts w:ascii="Arial" w:hAnsi="Arial" w:cs="Arial"/>
          <w:sz w:val="20"/>
          <w:szCs w:val="20"/>
        </w:rPr>
        <w:t xml:space="preserve">state </w:t>
      </w:r>
      <w:r w:rsidRPr="009950AB">
        <w:rPr>
          <w:rFonts w:ascii="Arial" w:hAnsi="Arial" w:cs="Arial"/>
          <w:sz w:val="20"/>
          <w:szCs w:val="20"/>
        </w:rPr>
        <w:t>wh</w:t>
      </w:r>
      <w:r w:rsidR="00D86619" w:rsidRPr="009950AB">
        <w:rPr>
          <w:rFonts w:ascii="Arial" w:hAnsi="Arial" w:cs="Arial"/>
          <w:sz w:val="20"/>
          <w:szCs w:val="20"/>
        </w:rPr>
        <w:t>o they represent.</w:t>
      </w:r>
    </w:p>
    <w:p w:rsidR="0079621B" w:rsidRPr="009950AB" w:rsidRDefault="0079621B" w:rsidP="00D42C48">
      <w:pPr>
        <w:rPr>
          <w:rFonts w:ascii="Arial" w:hAnsi="Arial" w:cs="Arial"/>
          <w:sz w:val="20"/>
          <w:szCs w:val="20"/>
        </w:rPr>
      </w:pPr>
      <w:r w:rsidRPr="009950AB">
        <w:rPr>
          <w:rFonts w:ascii="Arial" w:hAnsi="Arial" w:cs="Arial"/>
          <w:b/>
          <w:sz w:val="20"/>
          <w:szCs w:val="20"/>
        </w:rPr>
        <w:t>Invocation</w:t>
      </w:r>
      <w:r w:rsidRPr="009950AB">
        <w:rPr>
          <w:rFonts w:ascii="Arial" w:hAnsi="Arial" w:cs="Arial"/>
          <w:sz w:val="20"/>
          <w:szCs w:val="20"/>
        </w:rPr>
        <w:t xml:space="preserve"> – </w:t>
      </w:r>
      <w:r w:rsidR="00745AE6" w:rsidRPr="009950AB">
        <w:rPr>
          <w:rFonts w:ascii="Arial" w:hAnsi="Arial" w:cs="Arial"/>
          <w:sz w:val="20"/>
          <w:szCs w:val="20"/>
        </w:rPr>
        <w:t>Rod Hager, A Needle Pulling Thread</w:t>
      </w:r>
    </w:p>
    <w:p w:rsidR="0079621B" w:rsidRPr="009950AB" w:rsidRDefault="0079621B" w:rsidP="00D42C48">
      <w:pPr>
        <w:rPr>
          <w:rFonts w:ascii="Arial" w:hAnsi="Arial" w:cs="Arial"/>
          <w:sz w:val="20"/>
          <w:szCs w:val="20"/>
        </w:rPr>
      </w:pPr>
      <w:r w:rsidRPr="009950AB">
        <w:rPr>
          <w:rFonts w:ascii="Arial" w:hAnsi="Arial" w:cs="Arial"/>
          <w:b/>
          <w:sz w:val="20"/>
          <w:szCs w:val="20"/>
        </w:rPr>
        <w:t xml:space="preserve">Meal – </w:t>
      </w:r>
      <w:r w:rsidR="00745AE6" w:rsidRPr="009950AB">
        <w:rPr>
          <w:rFonts w:ascii="Arial" w:hAnsi="Arial" w:cs="Arial"/>
          <w:sz w:val="20"/>
          <w:szCs w:val="20"/>
        </w:rPr>
        <w:t>Green Hills Community</w:t>
      </w:r>
      <w:r w:rsidRPr="009950AB">
        <w:rPr>
          <w:rFonts w:ascii="Arial" w:hAnsi="Arial" w:cs="Arial"/>
          <w:sz w:val="20"/>
          <w:szCs w:val="20"/>
        </w:rPr>
        <w:t xml:space="preserve"> </w:t>
      </w:r>
    </w:p>
    <w:p w:rsidR="00492D3D" w:rsidRPr="009950AB" w:rsidRDefault="00492D3D" w:rsidP="00492D3D">
      <w:pPr>
        <w:rPr>
          <w:rFonts w:ascii="Arial" w:hAnsi="Arial" w:cs="Arial"/>
          <w:sz w:val="20"/>
          <w:szCs w:val="20"/>
        </w:rPr>
      </w:pPr>
      <w:r w:rsidRPr="009950AB">
        <w:rPr>
          <w:rFonts w:ascii="Arial" w:hAnsi="Arial" w:cs="Arial"/>
          <w:b/>
          <w:sz w:val="20"/>
          <w:szCs w:val="20"/>
        </w:rPr>
        <w:t>Financial Report</w:t>
      </w:r>
      <w:r w:rsidRPr="009950AB">
        <w:rPr>
          <w:rFonts w:ascii="Arial" w:hAnsi="Arial" w:cs="Arial"/>
          <w:sz w:val="20"/>
          <w:szCs w:val="20"/>
        </w:rPr>
        <w:t xml:space="preserve"> – Julie </w:t>
      </w:r>
      <w:r w:rsidR="009950AB" w:rsidRPr="009950AB">
        <w:rPr>
          <w:rFonts w:ascii="Arial" w:hAnsi="Arial" w:cs="Arial"/>
          <w:sz w:val="20"/>
          <w:szCs w:val="20"/>
        </w:rPr>
        <w:t>Bodenmiller,</w:t>
      </w:r>
      <w:r w:rsidRPr="009950AB">
        <w:rPr>
          <w:rFonts w:ascii="Arial" w:hAnsi="Arial" w:cs="Arial"/>
          <w:sz w:val="20"/>
          <w:szCs w:val="20"/>
        </w:rPr>
        <w:t xml:space="preserve"> WLBA Board Treasurer, shared the 201</w:t>
      </w:r>
      <w:r w:rsidR="00745AE6" w:rsidRPr="009950AB">
        <w:rPr>
          <w:rFonts w:ascii="Arial" w:hAnsi="Arial" w:cs="Arial"/>
          <w:sz w:val="20"/>
          <w:szCs w:val="20"/>
        </w:rPr>
        <w:t>5-2016</w:t>
      </w:r>
      <w:r w:rsidRPr="009950AB">
        <w:rPr>
          <w:rFonts w:ascii="Arial" w:hAnsi="Arial" w:cs="Arial"/>
          <w:sz w:val="20"/>
          <w:szCs w:val="20"/>
        </w:rPr>
        <w:t xml:space="preserve"> Fiscal Year Profit &amp; Loss Statement. The WLBA produced $</w:t>
      </w:r>
      <w:r w:rsidR="00745AE6" w:rsidRPr="009950AB">
        <w:rPr>
          <w:rFonts w:ascii="Arial" w:hAnsi="Arial" w:cs="Arial"/>
          <w:sz w:val="20"/>
          <w:szCs w:val="20"/>
        </w:rPr>
        <w:t>11,952.87</w:t>
      </w:r>
      <w:r w:rsidRPr="009950AB">
        <w:rPr>
          <w:rFonts w:ascii="Arial" w:hAnsi="Arial" w:cs="Arial"/>
          <w:sz w:val="20"/>
          <w:szCs w:val="20"/>
        </w:rPr>
        <w:t xml:space="preserve"> and spent $</w:t>
      </w:r>
      <w:r w:rsidR="00745AE6" w:rsidRPr="009950AB">
        <w:rPr>
          <w:rFonts w:ascii="Arial" w:hAnsi="Arial" w:cs="Arial"/>
          <w:sz w:val="20"/>
          <w:szCs w:val="20"/>
        </w:rPr>
        <w:t>9,909.32</w:t>
      </w:r>
      <w:r w:rsidRPr="009950AB">
        <w:rPr>
          <w:rFonts w:ascii="Arial" w:hAnsi="Arial" w:cs="Arial"/>
          <w:sz w:val="20"/>
          <w:szCs w:val="20"/>
        </w:rPr>
        <w:t>, the current checking account balance is $</w:t>
      </w:r>
      <w:r w:rsidR="00745AE6" w:rsidRPr="009950AB">
        <w:rPr>
          <w:rFonts w:ascii="Arial" w:hAnsi="Arial" w:cs="Arial"/>
          <w:sz w:val="20"/>
          <w:szCs w:val="20"/>
        </w:rPr>
        <w:t>3,374.99. Julie asked Bob Rabenstein to order replacement bulbs for the Christmas wreaths for next year.</w:t>
      </w:r>
    </w:p>
    <w:p w:rsidR="00414539" w:rsidRPr="009950AB" w:rsidRDefault="00414539" w:rsidP="00492D3D">
      <w:pPr>
        <w:rPr>
          <w:rFonts w:ascii="Arial" w:hAnsi="Arial" w:cs="Arial"/>
          <w:sz w:val="20"/>
          <w:szCs w:val="20"/>
        </w:rPr>
      </w:pPr>
      <w:r w:rsidRPr="009950AB">
        <w:rPr>
          <w:rFonts w:ascii="Arial" w:hAnsi="Arial" w:cs="Arial"/>
          <w:b/>
          <w:sz w:val="20"/>
          <w:szCs w:val="20"/>
        </w:rPr>
        <w:lastRenderedPageBreak/>
        <w:t>Bicentennial Committee</w:t>
      </w:r>
      <w:r w:rsidR="009950AB">
        <w:rPr>
          <w:rFonts w:ascii="Arial" w:hAnsi="Arial" w:cs="Arial"/>
          <w:b/>
          <w:sz w:val="20"/>
          <w:szCs w:val="20"/>
        </w:rPr>
        <w:t xml:space="preserve"> Report </w:t>
      </w:r>
      <w:r w:rsidRPr="009950AB">
        <w:rPr>
          <w:rFonts w:ascii="Arial" w:hAnsi="Arial" w:cs="Arial"/>
          <w:b/>
          <w:sz w:val="20"/>
          <w:szCs w:val="20"/>
        </w:rPr>
        <w:t>-</w:t>
      </w:r>
      <w:r w:rsidRPr="009950AB">
        <w:rPr>
          <w:rFonts w:ascii="Arial" w:hAnsi="Arial" w:cs="Arial"/>
          <w:sz w:val="20"/>
          <w:szCs w:val="20"/>
        </w:rPr>
        <w:t xml:space="preserve"> Tami Wenger states that the Committee is gearing up for our Village 200</w:t>
      </w:r>
      <w:r w:rsidRPr="009950AB">
        <w:rPr>
          <w:rFonts w:ascii="Arial" w:hAnsi="Arial" w:cs="Arial"/>
          <w:sz w:val="20"/>
          <w:szCs w:val="20"/>
          <w:vertAlign w:val="superscript"/>
        </w:rPr>
        <w:t>th</w:t>
      </w:r>
      <w:r w:rsidR="009950AB" w:rsidRPr="009950AB">
        <w:rPr>
          <w:rFonts w:ascii="Arial" w:hAnsi="Arial" w:cs="Arial"/>
          <w:sz w:val="20"/>
          <w:szCs w:val="20"/>
        </w:rPr>
        <w:t xml:space="preserve"> Birthday on July 6-9,</w:t>
      </w:r>
      <w:r w:rsidRPr="009950AB">
        <w:rPr>
          <w:rFonts w:ascii="Arial" w:hAnsi="Arial" w:cs="Arial"/>
          <w:sz w:val="20"/>
          <w:szCs w:val="20"/>
        </w:rPr>
        <w:t xml:space="preserve"> 2017. Tami said the </w:t>
      </w:r>
      <w:r w:rsidR="009950AB" w:rsidRPr="009950AB">
        <w:rPr>
          <w:rFonts w:ascii="Arial" w:hAnsi="Arial" w:cs="Arial"/>
          <w:sz w:val="20"/>
          <w:szCs w:val="20"/>
        </w:rPr>
        <w:t>Committee</w:t>
      </w:r>
      <w:r w:rsidRPr="009950AB">
        <w:rPr>
          <w:rFonts w:ascii="Arial" w:hAnsi="Arial" w:cs="Arial"/>
          <w:sz w:val="20"/>
          <w:szCs w:val="20"/>
        </w:rPr>
        <w:t xml:space="preserve"> meets the last Tuesday of each month at 6:30p.m. at the Town Hall and all are encouraged to get involved to make the 4 day celebration one to remember. </w:t>
      </w:r>
    </w:p>
    <w:p w:rsidR="00414539" w:rsidRPr="009950AB" w:rsidRDefault="00414539" w:rsidP="00492D3D">
      <w:pPr>
        <w:rPr>
          <w:rFonts w:ascii="Arial" w:hAnsi="Arial" w:cs="Arial"/>
          <w:sz w:val="20"/>
          <w:szCs w:val="20"/>
        </w:rPr>
      </w:pPr>
      <w:r w:rsidRPr="009950AB">
        <w:rPr>
          <w:rFonts w:ascii="Arial" w:hAnsi="Arial" w:cs="Arial"/>
          <w:b/>
          <w:sz w:val="20"/>
          <w:szCs w:val="20"/>
        </w:rPr>
        <w:t>Street Market Committee</w:t>
      </w:r>
      <w:r w:rsidR="009950AB">
        <w:rPr>
          <w:rFonts w:ascii="Arial" w:hAnsi="Arial" w:cs="Arial"/>
          <w:b/>
          <w:sz w:val="20"/>
          <w:szCs w:val="20"/>
        </w:rPr>
        <w:t xml:space="preserve"> Report</w:t>
      </w:r>
      <w:r w:rsidRPr="009950AB">
        <w:rPr>
          <w:rFonts w:ascii="Arial" w:hAnsi="Arial" w:cs="Arial"/>
          <w:b/>
          <w:sz w:val="20"/>
          <w:szCs w:val="20"/>
        </w:rPr>
        <w:t xml:space="preserve">- </w:t>
      </w:r>
      <w:r w:rsidRPr="009950AB">
        <w:rPr>
          <w:rFonts w:ascii="Arial" w:hAnsi="Arial" w:cs="Arial"/>
          <w:sz w:val="20"/>
          <w:szCs w:val="20"/>
        </w:rPr>
        <w:t>Jayne Griffith and Cyndi McClure shared that the Street Market will take place this year every Friday evening from 3-7pm along Detroit St in the main downtown blocks from May 20-Aug 14. The vendors can begin setting up at 2pm each week and the cost to set up is $5 per week. The street market will go on rain or shine. Merchants are asked to participate and welcome vendors. June 24</w:t>
      </w:r>
      <w:r w:rsidRPr="009950AB">
        <w:rPr>
          <w:rFonts w:ascii="Arial" w:hAnsi="Arial" w:cs="Arial"/>
          <w:sz w:val="20"/>
          <w:szCs w:val="20"/>
          <w:vertAlign w:val="superscript"/>
        </w:rPr>
        <w:t>th</w:t>
      </w:r>
      <w:r w:rsidRPr="009950AB">
        <w:rPr>
          <w:rFonts w:ascii="Arial" w:hAnsi="Arial" w:cs="Arial"/>
          <w:sz w:val="20"/>
          <w:szCs w:val="20"/>
        </w:rPr>
        <w:t xml:space="preserve"> there will be a chili </w:t>
      </w:r>
      <w:r w:rsidR="009950AB" w:rsidRPr="009950AB">
        <w:rPr>
          <w:rFonts w:ascii="Arial" w:hAnsi="Arial" w:cs="Arial"/>
          <w:sz w:val="20"/>
          <w:szCs w:val="20"/>
        </w:rPr>
        <w:t>cook-off</w:t>
      </w:r>
      <w:r w:rsidRPr="009950AB">
        <w:rPr>
          <w:rFonts w:ascii="Arial" w:hAnsi="Arial" w:cs="Arial"/>
          <w:sz w:val="20"/>
          <w:szCs w:val="20"/>
        </w:rPr>
        <w:t xml:space="preserve"> and in July there will be a Bicentennial fashion show.  </w:t>
      </w:r>
    </w:p>
    <w:p w:rsidR="00414539" w:rsidRPr="009950AB" w:rsidRDefault="009950AB" w:rsidP="00D42C48">
      <w:pPr>
        <w:rPr>
          <w:rFonts w:ascii="Arial" w:hAnsi="Arial" w:cs="Arial"/>
          <w:sz w:val="20"/>
          <w:szCs w:val="20"/>
        </w:rPr>
      </w:pPr>
      <w:r>
        <w:rPr>
          <w:rFonts w:ascii="Arial" w:hAnsi="Arial" w:cs="Arial"/>
          <w:b/>
          <w:sz w:val="20"/>
          <w:szCs w:val="20"/>
        </w:rPr>
        <w:t xml:space="preserve">Website Report - </w:t>
      </w:r>
      <w:r w:rsidR="003F5271" w:rsidRPr="009950AB">
        <w:rPr>
          <w:rFonts w:ascii="Arial" w:hAnsi="Arial" w:cs="Arial"/>
          <w:sz w:val="20"/>
          <w:szCs w:val="20"/>
        </w:rPr>
        <w:t>Ryan Berry, Berry Digital Solutions,</w:t>
      </w:r>
      <w:r w:rsidR="003F5271" w:rsidRPr="009950AB">
        <w:rPr>
          <w:rFonts w:ascii="Arial" w:hAnsi="Arial" w:cs="Arial"/>
          <w:b/>
          <w:sz w:val="20"/>
          <w:szCs w:val="20"/>
        </w:rPr>
        <w:t xml:space="preserve"> </w:t>
      </w:r>
      <w:r w:rsidR="003F5271" w:rsidRPr="009950AB">
        <w:rPr>
          <w:rFonts w:ascii="Arial" w:hAnsi="Arial" w:cs="Arial"/>
          <w:sz w:val="20"/>
          <w:szCs w:val="20"/>
        </w:rPr>
        <w:t xml:space="preserve">spoke about the importance of maintaining a web presence not only for our businesses but for the community as well. </w:t>
      </w:r>
      <w:r w:rsidRPr="009950AB">
        <w:rPr>
          <w:rFonts w:ascii="Arial" w:hAnsi="Arial" w:cs="Arial"/>
          <w:sz w:val="20"/>
          <w:szCs w:val="20"/>
        </w:rPr>
        <w:t xml:space="preserve">Ryan said traffic to the website has really grown in the past year. A silent auction was held for ad space on the website. </w:t>
      </w:r>
    </w:p>
    <w:p w:rsidR="009950AB" w:rsidRPr="009950AB" w:rsidRDefault="009950AB" w:rsidP="00D42C48">
      <w:pPr>
        <w:rPr>
          <w:rFonts w:ascii="Arial" w:hAnsi="Arial" w:cs="Arial"/>
          <w:sz w:val="20"/>
          <w:szCs w:val="20"/>
        </w:rPr>
      </w:pPr>
      <w:r>
        <w:rPr>
          <w:rFonts w:ascii="Arial" w:hAnsi="Arial" w:cs="Arial"/>
          <w:b/>
          <w:sz w:val="20"/>
          <w:szCs w:val="20"/>
        </w:rPr>
        <w:t xml:space="preserve">Fireworks Update - </w:t>
      </w:r>
      <w:r w:rsidRPr="009950AB">
        <w:rPr>
          <w:rFonts w:ascii="Arial" w:hAnsi="Arial" w:cs="Arial"/>
          <w:sz w:val="20"/>
          <w:szCs w:val="20"/>
        </w:rPr>
        <w:t>Cindy Oelker, Liberty Gathering Place,</w:t>
      </w:r>
      <w:r w:rsidRPr="009950AB">
        <w:rPr>
          <w:rFonts w:ascii="Arial" w:hAnsi="Arial" w:cs="Arial"/>
          <w:b/>
          <w:sz w:val="20"/>
          <w:szCs w:val="20"/>
        </w:rPr>
        <w:t xml:space="preserve"> </w:t>
      </w:r>
      <w:r w:rsidRPr="009950AB">
        <w:rPr>
          <w:rFonts w:ascii="Arial" w:hAnsi="Arial" w:cs="Arial"/>
          <w:sz w:val="20"/>
          <w:szCs w:val="20"/>
        </w:rPr>
        <w:t>shared the need for monetary donations for the 4</w:t>
      </w:r>
      <w:r w:rsidRPr="009950AB">
        <w:rPr>
          <w:rFonts w:ascii="Arial" w:hAnsi="Arial" w:cs="Arial"/>
          <w:sz w:val="20"/>
          <w:szCs w:val="20"/>
          <w:vertAlign w:val="superscript"/>
        </w:rPr>
        <w:t>th</w:t>
      </w:r>
      <w:r w:rsidRPr="009950AB">
        <w:rPr>
          <w:rFonts w:ascii="Arial" w:hAnsi="Arial" w:cs="Arial"/>
          <w:sz w:val="20"/>
          <w:szCs w:val="20"/>
        </w:rPr>
        <w:t xml:space="preserve"> of July fireworks display</w:t>
      </w:r>
      <w:r>
        <w:rPr>
          <w:rFonts w:ascii="Arial" w:hAnsi="Arial" w:cs="Arial"/>
          <w:sz w:val="20"/>
          <w:szCs w:val="20"/>
        </w:rPr>
        <w:t xml:space="preserve"> since The Force is no longer putting it on</w:t>
      </w:r>
      <w:r w:rsidRPr="009950AB">
        <w:rPr>
          <w:rFonts w:ascii="Arial" w:hAnsi="Arial" w:cs="Arial"/>
          <w:sz w:val="20"/>
          <w:szCs w:val="20"/>
        </w:rPr>
        <w:t xml:space="preserve">. Donations are accepted at Peoples Savings and Loan in West Liberty and on the GoFundMe page. </w:t>
      </w:r>
    </w:p>
    <w:p w:rsidR="009950AB" w:rsidRPr="009950AB" w:rsidRDefault="009950AB" w:rsidP="00D42C48">
      <w:pPr>
        <w:rPr>
          <w:rFonts w:ascii="Arial" w:hAnsi="Arial" w:cs="Arial"/>
          <w:sz w:val="20"/>
          <w:szCs w:val="20"/>
        </w:rPr>
      </w:pPr>
      <w:r w:rsidRPr="009950AB">
        <w:rPr>
          <w:rFonts w:ascii="Arial" w:hAnsi="Arial" w:cs="Arial"/>
          <w:sz w:val="20"/>
          <w:szCs w:val="20"/>
        </w:rPr>
        <w:t xml:space="preserve">Mark Boyer, Shine FM, was also in attendance. He shared a booth with information about the Christian radio station, which just moved to a new location. </w:t>
      </w:r>
    </w:p>
    <w:p w:rsidR="009950AB" w:rsidRDefault="009950AB" w:rsidP="009950AB">
      <w:pPr>
        <w:pStyle w:val="NormalWeb"/>
        <w:shd w:val="clear" w:color="auto" w:fill="FFFFFF"/>
        <w:spacing w:before="0" w:beforeAutospacing="0" w:after="150" w:afterAutospacing="0" w:line="300" w:lineRule="atLeast"/>
        <w:rPr>
          <w:rFonts w:ascii="Arial" w:hAnsi="Arial" w:cs="Arial"/>
          <w:sz w:val="20"/>
          <w:szCs w:val="20"/>
        </w:rPr>
      </w:pPr>
      <w:r>
        <w:rPr>
          <w:rFonts w:ascii="Arial" w:hAnsi="Arial" w:cs="Arial"/>
          <w:b/>
          <w:sz w:val="20"/>
          <w:szCs w:val="20"/>
        </w:rPr>
        <w:t xml:space="preserve">Jason Duff </w:t>
      </w:r>
      <w:r w:rsidR="00BD4EF4" w:rsidRPr="009950AB">
        <w:rPr>
          <w:rFonts w:ascii="Arial" w:hAnsi="Arial" w:cs="Arial"/>
          <w:sz w:val="20"/>
          <w:szCs w:val="20"/>
        </w:rPr>
        <w:t xml:space="preserve">was the </w:t>
      </w:r>
      <w:r w:rsidRPr="009950AB">
        <w:rPr>
          <w:rFonts w:ascii="Arial" w:hAnsi="Arial" w:cs="Arial"/>
          <w:sz w:val="20"/>
          <w:szCs w:val="20"/>
        </w:rPr>
        <w:t xml:space="preserve">featured speaker. </w:t>
      </w:r>
      <w:r>
        <w:rPr>
          <w:rFonts w:ascii="Arial" w:hAnsi="Arial" w:cs="Arial"/>
          <w:sz w:val="20"/>
          <w:szCs w:val="20"/>
        </w:rPr>
        <w:t>He</w:t>
      </w:r>
      <w:r w:rsidRPr="009950AB">
        <w:rPr>
          <w:rFonts w:ascii="Arial" w:hAnsi="Arial" w:cs="Arial"/>
          <w:sz w:val="20"/>
          <w:szCs w:val="20"/>
        </w:rPr>
        <w:t xml:space="preserve"> is founder and CEO of Canby Development LTD, Commercial Real Estate Developer, a talented speaker and entrepreneur. He talked about how to bring new businesses to town by thinking outside the box and not taking “no” as the final answer. He said “The “heart” of West Liberty is strong and growing because of the hard work and ambition of the people who are committed to doing the work to improve it.</w:t>
      </w:r>
    </w:p>
    <w:p w:rsidR="00EF6531" w:rsidRPr="00EF6531" w:rsidRDefault="00EF6531" w:rsidP="009950AB">
      <w:pPr>
        <w:pStyle w:val="NormalWeb"/>
        <w:shd w:val="clear" w:color="auto" w:fill="FFFFFF"/>
        <w:spacing w:before="0" w:beforeAutospacing="0" w:after="150" w:afterAutospacing="0" w:line="300" w:lineRule="atLeast"/>
        <w:rPr>
          <w:rFonts w:ascii="Arial" w:hAnsi="Arial" w:cs="Arial"/>
          <w:b/>
          <w:sz w:val="20"/>
          <w:szCs w:val="20"/>
        </w:rPr>
      </w:pPr>
      <w:r w:rsidRPr="00EF6531">
        <w:rPr>
          <w:rFonts w:ascii="Arial" w:hAnsi="Arial" w:cs="Arial"/>
          <w:b/>
          <w:sz w:val="20"/>
          <w:szCs w:val="20"/>
        </w:rPr>
        <w:t xml:space="preserve">Officers - </w:t>
      </w:r>
    </w:p>
    <w:p w:rsidR="00EF6531" w:rsidRDefault="00EF6531" w:rsidP="00EF6531">
      <w:pPr>
        <w:spacing w:after="0" w:line="240" w:lineRule="auto"/>
      </w:pPr>
      <w:r>
        <w:t xml:space="preserve">Margaret Hager, outgoing president, announced that nominated </w:t>
      </w:r>
      <w:r>
        <w:t>officers for the next 3 years</w:t>
      </w:r>
      <w:r>
        <w:t xml:space="preserve"> are as follows: </w:t>
      </w:r>
    </w:p>
    <w:p w:rsidR="00EF6531" w:rsidRDefault="00EF6531" w:rsidP="00EF6531">
      <w:pPr>
        <w:pStyle w:val="ListParagraph"/>
        <w:numPr>
          <w:ilvl w:val="0"/>
          <w:numId w:val="4"/>
        </w:numPr>
      </w:pPr>
      <w:r>
        <w:t>President – Ryan Berry (Berry Digital Solutions)</w:t>
      </w:r>
    </w:p>
    <w:p w:rsidR="00EF6531" w:rsidRDefault="00EF6531" w:rsidP="00EF6531">
      <w:pPr>
        <w:pStyle w:val="ListParagraph"/>
        <w:numPr>
          <w:ilvl w:val="0"/>
          <w:numId w:val="4"/>
        </w:numPr>
      </w:pPr>
      <w:r>
        <w:t>Vice President – Chris Anders (Berry Digital Solutions)</w:t>
      </w:r>
    </w:p>
    <w:p w:rsidR="00EF6531" w:rsidRDefault="00EF6531" w:rsidP="00EF6531">
      <w:pPr>
        <w:pStyle w:val="ListParagraph"/>
        <w:numPr>
          <w:ilvl w:val="0"/>
          <w:numId w:val="4"/>
        </w:numPr>
      </w:pPr>
      <w:r>
        <w:t>Secretary – Katie Neer (Solomon’s Garage)</w:t>
      </w:r>
    </w:p>
    <w:p w:rsidR="00EF6531" w:rsidRDefault="00EF6531" w:rsidP="00EF6531">
      <w:pPr>
        <w:pStyle w:val="ListParagraph"/>
        <w:numPr>
          <w:ilvl w:val="0"/>
          <w:numId w:val="4"/>
        </w:numPr>
      </w:pPr>
      <w:r>
        <w:t>Treasurer – Mark Boyer (Shine FM)</w:t>
      </w:r>
    </w:p>
    <w:p w:rsidR="00EF6531" w:rsidRPr="009950AB" w:rsidRDefault="00EF6531" w:rsidP="00EF6531">
      <w:pPr>
        <w:rPr>
          <w:rFonts w:ascii="Arial" w:hAnsi="Arial" w:cs="Arial"/>
          <w:sz w:val="20"/>
          <w:szCs w:val="20"/>
        </w:rPr>
      </w:pPr>
      <w:r>
        <w:t xml:space="preserve">This was approved. </w:t>
      </w:r>
      <w:bookmarkStart w:id="0" w:name="_GoBack"/>
      <w:bookmarkEnd w:id="0"/>
    </w:p>
    <w:p w:rsidR="003F5271" w:rsidRPr="009950AB" w:rsidRDefault="003F5271" w:rsidP="00D42C48">
      <w:pPr>
        <w:rPr>
          <w:rFonts w:ascii="Arial" w:hAnsi="Arial" w:cs="Arial"/>
          <w:sz w:val="20"/>
          <w:szCs w:val="20"/>
        </w:rPr>
      </w:pPr>
      <w:r w:rsidRPr="009950AB">
        <w:rPr>
          <w:rFonts w:ascii="Arial" w:hAnsi="Arial" w:cs="Arial"/>
          <w:b/>
          <w:sz w:val="20"/>
          <w:szCs w:val="20"/>
        </w:rPr>
        <w:t xml:space="preserve">Silent Auction – </w:t>
      </w:r>
      <w:r w:rsidRPr="009950AB">
        <w:rPr>
          <w:rFonts w:ascii="Arial" w:hAnsi="Arial" w:cs="Arial"/>
          <w:sz w:val="20"/>
          <w:szCs w:val="20"/>
        </w:rPr>
        <w:t xml:space="preserve">Following the speakers, ad spaces for the main pages of </w:t>
      </w:r>
      <w:hyperlink r:id="rId8" w:history="1">
        <w:r w:rsidRPr="009950AB">
          <w:rPr>
            <w:rStyle w:val="Hyperlink"/>
            <w:rFonts w:ascii="Arial" w:hAnsi="Arial" w:cs="Arial"/>
            <w:color w:val="auto"/>
            <w:sz w:val="20"/>
            <w:szCs w:val="20"/>
          </w:rPr>
          <w:t>www.mywestliberty.com</w:t>
        </w:r>
      </w:hyperlink>
      <w:r w:rsidRPr="009950AB">
        <w:rPr>
          <w:rFonts w:ascii="Arial" w:hAnsi="Arial" w:cs="Arial"/>
          <w:sz w:val="20"/>
          <w:szCs w:val="20"/>
        </w:rPr>
        <w:t xml:space="preserve"> were auctioned off. The </w:t>
      </w:r>
      <w:r w:rsidR="00C0063B">
        <w:rPr>
          <w:rFonts w:ascii="Arial" w:hAnsi="Arial" w:cs="Arial"/>
          <w:sz w:val="20"/>
          <w:szCs w:val="20"/>
        </w:rPr>
        <w:t xml:space="preserve">winners of the silent auction ad spaces will be announced soon. </w:t>
      </w:r>
    </w:p>
    <w:p w:rsidR="00E11020" w:rsidRPr="009950AB" w:rsidRDefault="00E11020" w:rsidP="00E11020">
      <w:pPr>
        <w:rPr>
          <w:rFonts w:ascii="Arial" w:hAnsi="Arial" w:cs="Arial"/>
          <w:sz w:val="20"/>
          <w:szCs w:val="20"/>
        </w:rPr>
      </w:pPr>
      <w:r w:rsidRPr="009950AB">
        <w:rPr>
          <w:rFonts w:ascii="Arial" w:hAnsi="Arial" w:cs="Arial"/>
          <w:sz w:val="20"/>
          <w:szCs w:val="20"/>
        </w:rPr>
        <w:t>Proceeds from the Silent Auction will be used for the Business Association.</w:t>
      </w:r>
      <w:r w:rsidR="00D86619" w:rsidRPr="009950AB">
        <w:rPr>
          <w:rFonts w:ascii="Arial" w:hAnsi="Arial" w:cs="Arial"/>
          <w:sz w:val="20"/>
          <w:szCs w:val="20"/>
        </w:rPr>
        <w:t xml:space="preserve"> Thank you everyone for your bids and if you wish to promote your business while providing funds to the Association, please contact us. There may be other options for ad space.</w:t>
      </w:r>
    </w:p>
    <w:p w:rsidR="00156BA0" w:rsidRPr="009950AB" w:rsidRDefault="00156BA0" w:rsidP="00D42C48">
      <w:pPr>
        <w:rPr>
          <w:rFonts w:ascii="Arial" w:hAnsi="Arial" w:cs="Arial"/>
          <w:sz w:val="20"/>
          <w:szCs w:val="20"/>
        </w:rPr>
      </w:pPr>
      <w:r w:rsidRPr="009950AB">
        <w:rPr>
          <w:rFonts w:ascii="Arial" w:hAnsi="Arial" w:cs="Arial"/>
          <w:b/>
          <w:sz w:val="20"/>
          <w:szCs w:val="20"/>
        </w:rPr>
        <w:t xml:space="preserve">Door Prizes – </w:t>
      </w:r>
      <w:r w:rsidR="00E11020" w:rsidRPr="009950AB">
        <w:rPr>
          <w:rFonts w:ascii="Arial" w:hAnsi="Arial" w:cs="Arial"/>
          <w:sz w:val="20"/>
          <w:szCs w:val="20"/>
        </w:rPr>
        <w:t xml:space="preserve">Margaret Hager </w:t>
      </w:r>
      <w:r w:rsidRPr="009950AB">
        <w:rPr>
          <w:rFonts w:ascii="Arial" w:hAnsi="Arial" w:cs="Arial"/>
          <w:sz w:val="20"/>
          <w:szCs w:val="20"/>
        </w:rPr>
        <w:t xml:space="preserve">announced </w:t>
      </w:r>
      <w:r w:rsidR="00E11020" w:rsidRPr="009950AB">
        <w:rPr>
          <w:rFonts w:ascii="Arial" w:hAnsi="Arial" w:cs="Arial"/>
          <w:sz w:val="20"/>
          <w:szCs w:val="20"/>
        </w:rPr>
        <w:t>that Marie’s Candies</w:t>
      </w:r>
      <w:r w:rsidR="009950AB" w:rsidRPr="009950AB">
        <w:rPr>
          <w:rFonts w:ascii="Arial" w:hAnsi="Arial" w:cs="Arial"/>
          <w:sz w:val="20"/>
          <w:szCs w:val="20"/>
        </w:rPr>
        <w:t xml:space="preserve"> and the Marketplace</w:t>
      </w:r>
      <w:r w:rsidRPr="009950AB">
        <w:rPr>
          <w:rFonts w:ascii="Arial" w:hAnsi="Arial" w:cs="Arial"/>
          <w:sz w:val="20"/>
          <w:szCs w:val="20"/>
        </w:rPr>
        <w:t xml:space="preserve"> provided the centerpieces and they were given away as door prizes. </w:t>
      </w:r>
    </w:p>
    <w:sectPr w:rsidR="00156BA0" w:rsidRPr="009950AB" w:rsidSect="00492D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3C" w:rsidRDefault="00EF393C" w:rsidP="00FC23BE">
      <w:pPr>
        <w:spacing w:after="0" w:line="240" w:lineRule="auto"/>
      </w:pPr>
      <w:r>
        <w:separator/>
      </w:r>
    </w:p>
  </w:endnote>
  <w:endnote w:type="continuationSeparator" w:id="0">
    <w:p w:rsidR="00EF393C" w:rsidRDefault="00EF393C" w:rsidP="00FC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92" w:rsidRDefault="00E44992" w:rsidP="00E44992">
    <w:pPr>
      <w:pStyle w:val="Footer"/>
      <w:jc w:val="center"/>
    </w:pPr>
    <w:r w:rsidRPr="00D71F9B">
      <w:rPr>
        <w:b/>
      </w:rPr>
      <w:t xml:space="preserve">Our next </w:t>
    </w:r>
    <w:r>
      <w:rPr>
        <w:b/>
      </w:rPr>
      <w:t xml:space="preserve">board </w:t>
    </w:r>
    <w:r w:rsidRPr="00D71F9B">
      <w:rPr>
        <w:b/>
      </w:rPr>
      <w:t xml:space="preserve">meeting will be May </w:t>
    </w:r>
    <w:r w:rsidR="00745AE6">
      <w:rPr>
        <w:b/>
      </w:rPr>
      <w:t xml:space="preserve">12, 2016 </w:t>
    </w:r>
    <w:r w:rsidRPr="00D71F9B">
      <w:rPr>
        <w:b/>
      </w:rPr>
      <w:t xml:space="preserve">at 7:30a.m. at </w:t>
    </w:r>
    <w:r w:rsidR="00745AE6">
      <w:rPr>
        <w:b/>
      </w:rPr>
      <w:t>Coffee Matters Coffeehouse.</w:t>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3C" w:rsidRDefault="00EF393C" w:rsidP="00FC23BE">
      <w:pPr>
        <w:spacing w:after="0" w:line="240" w:lineRule="auto"/>
      </w:pPr>
      <w:r>
        <w:separator/>
      </w:r>
    </w:p>
  </w:footnote>
  <w:footnote w:type="continuationSeparator" w:id="0">
    <w:p w:rsidR="00EF393C" w:rsidRDefault="00EF393C" w:rsidP="00FC2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3BE" w:rsidRPr="00A905FA" w:rsidRDefault="00FC23BE" w:rsidP="00FC23BE">
    <w:pPr>
      <w:spacing w:after="0"/>
      <w:jc w:val="center"/>
      <w:rPr>
        <w:b/>
      </w:rPr>
    </w:pPr>
    <w:r w:rsidRPr="00A905FA">
      <w:rPr>
        <w:b/>
        <w:szCs w:val="28"/>
      </w:rPr>
      <w:t xml:space="preserve">West Liberty Business Association - </w:t>
    </w:r>
    <w:r w:rsidRPr="00A905FA">
      <w:rPr>
        <w:b/>
      </w:rPr>
      <w:t>Annual Dinner Meeting</w:t>
    </w:r>
  </w:p>
  <w:p w:rsidR="00FC23BE" w:rsidRPr="00A905FA" w:rsidRDefault="00745AE6" w:rsidP="00FC23BE">
    <w:pPr>
      <w:spacing w:after="0"/>
      <w:jc w:val="center"/>
      <w:rPr>
        <w:b/>
      </w:rPr>
    </w:pPr>
    <w:r>
      <w:rPr>
        <w:b/>
      </w:rPr>
      <w:t>April 19, 2016</w:t>
    </w:r>
    <w:r w:rsidR="00FC23BE" w:rsidRPr="00A905FA">
      <w:rPr>
        <w:b/>
      </w:rPr>
      <w:t xml:space="preserve">, 6:00p.m. </w:t>
    </w:r>
    <w:r>
      <w:rPr>
        <w:b/>
      </w:rPr>
      <w:t>–</w:t>
    </w:r>
    <w:r w:rsidR="00FC23BE" w:rsidRPr="00A905FA">
      <w:rPr>
        <w:b/>
      </w:rPr>
      <w:t xml:space="preserve"> </w:t>
    </w:r>
    <w:r>
      <w:rPr>
        <w:b/>
      </w:rPr>
      <w:t>Green Hills, Foundation Hall</w:t>
    </w:r>
  </w:p>
  <w:p w:rsidR="00FC23BE" w:rsidRDefault="00FC2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A2138"/>
    <w:multiLevelType w:val="hybridMultilevel"/>
    <w:tmpl w:val="51FC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385A"/>
    <w:multiLevelType w:val="hybridMultilevel"/>
    <w:tmpl w:val="2A648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2811FA"/>
    <w:multiLevelType w:val="hybridMultilevel"/>
    <w:tmpl w:val="A6B4B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FB"/>
    <w:rsid w:val="00153437"/>
    <w:rsid w:val="00156BA0"/>
    <w:rsid w:val="00324625"/>
    <w:rsid w:val="00367BFB"/>
    <w:rsid w:val="003F5271"/>
    <w:rsid w:val="00414539"/>
    <w:rsid w:val="0041633A"/>
    <w:rsid w:val="00456531"/>
    <w:rsid w:val="0045675D"/>
    <w:rsid w:val="00492D3D"/>
    <w:rsid w:val="006750FF"/>
    <w:rsid w:val="00691686"/>
    <w:rsid w:val="006B4076"/>
    <w:rsid w:val="00745AE6"/>
    <w:rsid w:val="0079621B"/>
    <w:rsid w:val="007D10A1"/>
    <w:rsid w:val="007D2C64"/>
    <w:rsid w:val="0080186B"/>
    <w:rsid w:val="00823899"/>
    <w:rsid w:val="00865A60"/>
    <w:rsid w:val="008E7ED3"/>
    <w:rsid w:val="0098367C"/>
    <w:rsid w:val="009950AB"/>
    <w:rsid w:val="009E075A"/>
    <w:rsid w:val="00A905FA"/>
    <w:rsid w:val="00B47B95"/>
    <w:rsid w:val="00BD4EF4"/>
    <w:rsid w:val="00C0063B"/>
    <w:rsid w:val="00C301C3"/>
    <w:rsid w:val="00D42C48"/>
    <w:rsid w:val="00D71F9B"/>
    <w:rsid w:val="00D86619"/>
    <w:rsid w:val="00DB2791"/>
    <w:rsid w:val="00E11020"/>
    <w:rsid w:val="00E44992"/>
    <w:rsid w:val="00EF393C"/>
    <w:rsid w:val="00EF6531"/>
    <w:rsid w:val="00F5130C"/>
    <w:rsid w:val="00F76F66"/>
    <w:rsid w:val="00F904BA"/>
    <w:rsid w:val="00FC23BE"/>
    <w:rsid w:val="00FC3EDC"/>
    <w:rsid w:val="00FF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83186-3489-40C2-8AD4-3DCB817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3BE"/>
  </w:style>
  <w:style w:type="paragraph" w:styleId="Footer">
    <w:name w:val="footer"/>
    <w:basedOn w:val="Normal"/>
    <w:link w:val="FooterChar"/>
    <w:uiPriority w:val="99"/>
    <w:unhideWhenUsed/>
    <w:rsid w:val="00FC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3BE"/>
  </w:style>
  <w:style w:type="character" w:styleId="Hyperlink">
    <w:name w:val="Hyperlink"/>
    <w:basedOn w:val="DefaultParagraphFont"/>
    <w:uiPriority w:val="99"/>
    <w:unhideWhenUsed/>
    <w:rsid w:val="003F5271"/>
    <w:rPr>
      <w:color w:val="0000FF" w:themeColor="hyperlink"/>
      <w:u w:val="single"/>
    </w:rPr>
  </w:style>
  <w:style w:type="paragraph" w:styleId="ListParagraph">
    <w:name w:val="List Paragraph"/>
    <w:basedOn w:val="Normal"/>
    <w:uiPriority w:val="34"/>
    <w:qFormat/>
    <w:rsid w:val="003F5271"/>
    <w:pPr>
      <w:ind w:left="720"/>
      <w:contextualSpacing/>
    </w:pPr>
  </w:style>
  <w:style w:type="paragraph" w:styleId="NormalWeb">
    <w:name w:val="Normal (Web)"/>
    <w:basedOn w:val="Normal"/>
    <w:uiPriority w:val="99"/>
    <w:semiHidden/>
    <w:unhideWhenUsed/>
    <w:rsid w:val="00BD4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4EF4"/>
  </w:style>
  <w:style w:type="character" w:customStyle="1" w:styleId="klink">
    <w:name w:val="klink"/>
    <w:basedOn w:val="DefaultParagraphFont"/>
    <w:rsid w:val="00BD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estliber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95293-D35A-4B7E-9387-420DB6FB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Neer</dc:creator>
  <cp:lastModifiedBy>Katie Neer</cp:lastModifiedBy>
  <cp:revision>11</cp:revision>
  <dcterms:created xsi:type="dcterms:W3CDTF">2015-04-23T18:57:00Z</dcterms:created>
  <dcterms:modified xsi:type="dcterms:W3CDTF">2016-05-04T19:21:00Z</dcterms:modified>
</cp:coreProperties>
</file>